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附件2.3</w:t>
      </w: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徐州市境外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奖励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资金申请汇总表</w:t>
      </w:r>
    </w:p>
    <w:p>
      <w:pPr>
        <w:spacing w:line="580" w:lineRule="exact"/>
        <w:ind w:firstLine="750" w:firstLineChars="250"/>
        <w:rPr>
          <w:rFonts w:ascii="Times New Roman" w:hAnsi="Times New Roman" w:eastAsia="方正仿宋_GBK"/>
          <w:sz w:val="30"/>
          <w:szCs w:val="30"/>
          <w:u w:val="single"/>
        </w:rPr>
      </w:pPr>
    </w:p>
    <w:p>
      <w:pPr>
        <w:spacing w:line="580" w:lineRule="exact"/>
        <w:ind w:firstLine="150" w:firstLineChars="5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县（市）区市场监管局（知识产权局），财政局（盖章） ，高校    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p>
      <w:pPr>
        <w:spacing w:line="580" w:lineRule="exact"/>
        <w:ind w:firstLine="150" w:firstLineChars="50"/>
        <w:rPr>
          <w:rFonts w:ascii="方正仿宋简体" w:hAnsi="方正仿宋简体" w:eastAsia="方正仿宋简体" w:cs="方正仿宋简体"/>
          <w:sz w:val="30"/>
          <w:szCs w:val="30"/>
        </w:rPr>
      </w:pPr>
    </w:p>
    <w:tbl>
      <w:tblPr>
        <w:tblStyle w:val="2"/>
        <w:tblW w:w="14124" w:type="dxa"/>
        <w:jc w:val="center"/>
        <w:tblInd w:w="-1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04"/>
        <w:gridCol w:w="1433"/>
        <w:gridCol w:w="1309"/>
        <w:gridCol w:w="1165"/>
        <w:gridCol w:w="1366"/>
        <w:gridCol w:w="1433"/>
        <w:gridCol w:w="1559"/>
        <w:gridCol w:w="1655"/>
        <w:gridCol w:w="1112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pacing w:val="-10"/>
                <w:sz w:val="24"/>
              </w:rPr>
            </w:pPr>
            <w:r>
              <w:rPr>
                <w:rFonts w:hint="eastAsia" w:ascii="方正仿宋_GBK" w:hAnsi="宋体" w:eastAsia="方正仿宋_GBK"/>
                <w:spacing w:val="-10"/>
                <w:sz w:val="24"/>
                <w:szCs w:val="24"/>
              </w:rPr>
              <w:t>申请人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专利名称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进入途径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进入国家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宋体" w:eastAsia="方正仿宋_GBK"/>
                <w:spacing w:val="-10"/>
                <w:sz w:val="24"/>
                <w:szCs w:val="24"/>
              </w:rPr>
              <w:t>PCT</w:t>
            </w: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申请号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外国国家</w:t>
            </w:r>
          </w:p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专利申请号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公布阶段/授权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公布日/授权日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市级资金（元）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pacing w:val="-10"/>
                <w:sz w:val="24"/>
              </w:rPr>
            </w:pPr>
            <w:r>
              <w:rPr>
                <w:rFonts w:hint="eastAsia" w:ascii="方正仿宋_GBK" w:hAnsi="Times New Roman" w:eastAsia="方正仿宋_GBK"/>
                <w:spacing w:val="-10"/>
                <w:sz w:val="24"/>
                <w:szCs w:val="24"/>
              </w:rPr>
              <w:t>省拨资金（元）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合计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1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